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873"/>
          <w:tab w:val="right" w:pos="9746"/>
        </w:tabs>
        <w:jc w:val="both"/>
        <w:rPr>
          <w:rFonts w:ascii="STFangsong" w:hAnsi="STFangsong" w:eastAsia="STFangsong"/>
          <w:b/>
          <w:sz w:val="44"/>
          <w:szCs w:val="44"/>
        </w:rPr>
      </w:pPr>
      <w:r>
        <mc:AlternateContent>
          <mc:Choice Requires="wps">
            <w:drawing>
              <wp:anchor distT="0" distB="0" distL="114300" distR="114300" simplePos="0" relativeHeight="251662336" behindDoc="0" locked="0" layoutInCell="1" allowOverlap="1">
                <wp:simplePos x="0" y="0"/>
                <wp:positionH relativeFrom="margin">
                  <wp:posOffset>-137160</wp:posOffset>
                </wp:positionH>
                <wp:positionV relativeFrom="paragraph">
                  <wp:posOffset>3143885</wp:posOffset>
                </wp:positionV>
                <wp:extent cx="5943600" cy="1371600"/>
                <wp:effectExtent l="0" t="0" r="19050" b="19050"/>
                <wp:wrapNone/>
                <wp:docPr id="4" name="文本框 7"/>
                <wp:cNvGraphicFramePr/>
                <a:graphic xmlns:a="http://schemas.openxmlformats.org/drawingml/2006/main">
                  <a:graphicData uri="http://schemas.microsoft.com/office/word/2010/wordprocessingShape">
                    <wps:wsp>
                      <wps:cNvSpPr txBox="1"/>
                      <wps:spPr>
                        <a:xfrm>
                          <a:off x="0" y="0"/>
                          <a:ext cx="5943600" cy="1371600"/>
                        </a:xfrm>
                        <a:prstGeom prst="rect">
                          <a:avLst/>
                        </a:prstGeom>
                        <a:solidFill>
                          <a:srgbClr val="FFFFFF"/>
                        </a:solidFill>
                        <a:ln w="15875" cap="flat" cmpd="sng">
                          <a:solidFill>
                            <a:srgbClr val="FFFFFF"/>
                          </a:solidFill>
                          <a:prstDash val="solid"/>
                          <a:miter/>
                          <a:headEnd type="none" w="med" len="med"/>
                          <a:tailEnd type="none" w="med" len="med"/>
                        </a:ln>
                      </wps:spPr>
                      <wps:txbx>
                        <w:txbxContent>
                          <w:p>
                            <w:pPr>
                              <w:jc w:val="center"/>
                              <w:rPr>
                                <w:rFonts w:ascii="STFangsong" w:hAnsi="STFangsong" w:eastAsia="STFangsong" w:cs="STFangsong"/>
                                <w:b/>
                                <w:bCs/>
                                <w:sz w:val="40"/>
                                <w:szCs w:val="40"/>
                              </w:rPr>
                            </w:pPr>
                            <w:r>
                              <w:rPr>
                                <w:rFonts w:hint="eastAsia" w:ascii="STFangsong" w:hAnsi="STFangsong" w:eastAsia="STFangsong"/>
                                <w:b/>
                                <w:sz w:val="40"/>
                                <w:szCs w:val="40"/>
                              </w:rPr>
                              <w:t>“点亮</w:t>
                            </w:r>
                            <w:r>
                              <w:rPr>
                                <w:rFonts w:hint="eastAsia" w:ascii="STFangsong" w:hAnsi="STFangsong" w:eastAsia="STFangsong" w:cs="宋体"/>
                                <w:b/>
                                <w:sz w:val="40"/>
                                <w:szCs w:val="40"/>
                              </w:rPr>
                              <w:t>你</w:t>
                            </w:r>
                            <w:r>
                              <w:rPr>
                                <w:rFonts w:hint="eastAsia" w:ascii="STFangsong" w:hAnsi="STFangsong" w:eastAsia="STFangsong" w:cs="Gulim"/>
                                <w:b/>
                                <w:sz w:val="40"/>
                                <w:szCs w:val="40"/>
                              </w:rPr>
                              <w:t>的主角光</w:t>
                            </w:r>
                            <w:r>
                              <w:rPr>
                                <w:rFonts w:hint="eastAsia" w:ascii="STFangsong" w:hAnsi="STFangsong" w:eastAsia="STFangsong" w:cs="宋体"/>
                                <w:b/>
                                <w:sz w:val="40"/>
                                <w:szCs w:val="40"/>
                              </w:rPr>
                              <w:t>环</w:t>
                            </w:r>
                            <w:r>
                              <w:rPr>
                                <w:rFonts w:hint="eastAsia" w:ascii="STFangsong" w:hAnsi="STFangsong" w:eastAsia="STFangsong"/>
                                <w:b/>
                                <w:sz w:val="40"/>
                                <w:szCs w:val="40"/>
                              </w:rPr>
                              <w:t>”策划书</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主办单位：花粉俱乐部</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协办单位：公共关系协会，街舞社，动漫社，话剧社</w:t>
                            </w:r>
                          </w:p>
                          <w:p/>
                        </w:txbxContent>
                      </wps:txbx>
                      <wps:bodyPr vert="horz" wrap="square" anchor="t" upright="1">
                        <a:noAutofit/>
                      </wps:bodyPr>
                    </wps:wsp>
                  </a:graphicData>
                </a:graphic>
              </wp:anchor>
            </w:drawing>
          </mc:Choice>
          <mc:Fallback>
            <w:pict>
              <v:shape id="文本框 7" o:spid="_x0000_s1026" o:spt="202" type="#_x0000_t202" style="position:absolute;left:0pt;margin-left:-10.8pt;margin-top:247.55pt;height:108pt;width:468pt;mso-position-horizontal-relative:margin;z-index:251662336;mso-width-relative:page;mso-height-relative:page;" fillcolor="#FFFFFF" filled="t" stroked="t" coordsize="21600,21600" o:gfxdata="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Do2HY2wAAAAsBAAAPAAAAAAAA&#10;AAEAIAAAACIAAABkcnMvZG93bnJldi54bWxQSwECFAAUAAAACACHTuJA2m44yA8CAAApBAAADgAA&#10;AAAAAAABACAAAAAqAQAAZHJzL2Uyb0RvYy54bWxQSwUGAAAAAAYABgBZAQAAqwUAAAAA&#10;">
                <v:fill on="t" focussize="0,0"/>
                <v:stroke weight="1.25pt" color="#FFFFFF" joinstyle="miter"/>
                <v:imagedata o:title=""/>
                <o:lock v:ext="edit" aspectratio="f"/>
                <v:textbox>
                  <w:txbxContent>
                    <w:p>
                      <w:pPr>
                        <w:jc w:val="center"/>
                        <w:rPr>
                          <w:rFonts w:ascii="STFangsong" w:hAnsi="STFangsong" w:eastAsia="STFangsong" w:cs="STFangsong"/>
                          <w:b/>
                          <w:bCs/>
                          <w:sz w:val="40"/>
                          <w:szCs w:val="40"/>
                        </w:rPr>
                      </w:pPr>
                      <w:r>
                        <w:rPr>
                          <w:rFonts w:hint="eastAsia" w:ascii="STFangsong" w:hAnsi="STFangsong" w:eastAsia="STFangsong"/>
                          <w:b/>
                          <w:sz w:val="40"/>
                          <w:szCs w:val="40"/>
                        </w:rPr>
                        <w:t>“点亮</w:t>
                      </w:r>
                      <w:r>
                        <w:rPr>
                          <w:rFonts w:hint="eastAsia" w:ascii="STFangsong" w:hAnsi="STFangsong" w:eastAsia="STFangsong" w:cs="宋体"/>
                          <w:b/>
                          <w:sz w:val="40"/>
                          <w:szCs w:val="40"/>
                        </w:rPr>
                        <w:t>你</w:t>
                      </w:r>
                      <w:r>
                        <w:rPr>
                          <w:rFonts w:hint="eastAsia" w:ascii="STFangsong" w:hAnsi="STFangsong" w:eastAsia="STFangsong" w:cs="Gulim"/>
                          <w:b/>
                          <w:sz w:val="40"/>
                          <w:szCs w:val="40"/>
                        </w:rPr>
                        <w:t>的主角光</w:t>
                      </w:r>
                      <w:r>
                        <w:rPr>
                          <w:rFonts w:hint="eastAsia" w:ascii="STFangsong" w:hAnsi="STFangsong" w:eastAsia="STFangsong" w:cs="宋体"/>
                          <w:b/>
                          <w:sz w:val="40"/>
                          <w:szCs w:val="40"/>
                        </w:rPr>
                        <w:t>环</w:t>
                      </w:r>
                      <w:r>
                        <w:rPr>
                          <w:rFonts w:hint="eastAsia" w:ascii="STFangsong" w:hAnsi="STFangsong" w:eastAsia="STFangsong"/>
                          <w:b/>
                          <w:sz w:val="40"/>
                          <w:szCs w:val="40"/>
                        </w:rPr>
                        <w:t>”策划书</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主办单位：花粉俱乐部</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协办单位：公共关系协会，街舞社，动漫社，话剧社</w:t>
                      </w:r>
                    </w:p>
                    <w:p/>
                  </w:txbxContent>
                </v:textbox>
              </v:shape>
            </w:pict>
          </mc:Fallback>
        </mc:AlternateContent>
      </w:r>
      <w:r>
        <w:drawing>
          <wp:anchor distT="0" distB="0" distL="0" distR="0" simplePos="0" relativeHeight="251661312" behindDoc="1" locked="0" layoutInCell="1" allowOverlap="1">
            <wp:simplePos x="0" y="0"/>
            <wp:positionH relativeFrom="page">
              <wp:posOffset>-228600</wp:posOffset>
            </wp:positionH>
            <wp:positionV relativeFrom="paragraph">
              <wp:posOffset>-406400</wp:posOffset>
            </wp:positionV>
            <wp:extent cx="7550150" cy="10683240"/>
            <wp:effectExtent l="0" t="0" r="0" b="3810"/>
            <wp:wrapTight wrapText="bothSides">
              <wp:wrapPolygon>
                <wp:start x="0" y="0"/>
                <wp:lineTo x="0" y="21569"/>
                <wp:lineTo x="21527" y="21569"/>
                <wp:lineTo x="21527" y="0"/>
                <wp:lineTo x="0" y="0"/>
              </wp:wrapPolygon>
            </wp:wrapTight>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6"/>
                    <a:srcRect/>
                    <a:stretch>
                      <a:fillRect/>
                    </a:stretch>
                  </pic:blipFill>
                  <pic:spPr>
                    <a:xfrm>
                      <a:off x="0" y="0"/>
                      <a:ext cx="7550150" cy="10683240"/>
                    </a:xfrm>
                    <a:prstGeom prst="rect">
                      <a:avLst/>
                    </a:prstGeom>
                    <a:noFill/>
                    <a:ln w="9525">
                      <a:noFill/>
                    </a:ln>
                  </pic:spPr>
                </pic:pic>
              </a:graphicData>
            </a:graphic>
          </wp:anchor>
        </w:drawing>
      </w:r>
      <w:r>
        <w:rPr>
          <w:rFonts w:hint="eastAsia" w:ascii="STFangsong" w:hAnsi="STFangsong" w:eastAsia="STFangsong"/>
          <w:b/>
          <w:sz w:val="44"/>
          <w:szCs w:val="44"/>
        </w:rPr>
        <w:drawing>
          <wp:anchor distT="0" distB="0" distL="0" distR="0" simplePos="0" relativeHeight="251659264" behindDoc="1" locked="0" layoutInCell="1" allowOverlap="1">
            <wp:simplePos x="0" y="0"/>
            <wp:positionH relativeFrom="column">
              <wp:posOffset>-676275</wp:posOffset>
            </wp:positionH>
            <wp:positionV relativeFrom="paragraph">
              <wp:posOffset>-875030</wp:posOffset>
            </wp:positionV>
            <wp:extent cx="7528560" cy="10652760"/>
            <wp:effectExtent l="0" t="0" r="15240" b="15240"/>
            <wp:wrapTight wrapText="bothSides">
              <wp:wrapPolygon>
                <wp:start x="21592" y="-2"/>
                <wp:lineTo x="0" y="0"/>
                <wp:lineTo x="0" y="21600"/>
                <wp:lineTo x="21592" y="21602"/>
                <wp:lineTo x="8" y="21602"/>
                <wp:lineTo x="21600" y="21600"/>
                <wp:lineTo x="21600" y="0"/>
                <wp:lineTo x="8" y="-2"/>
                <wp:lineTo x="21592" y="-2"/>
              </wp:wrapPolygon>
            </wp:wrapTight>
            <wp:docPr id="1" name="图片 18" descr="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8" descr="图片11"/>
                    <pic:cNvPicPr>
                      <a:picLocks noChangeAspect="1"/>
                    </pic:cNvPicPr>
                  </pic:nvPicPr>
                  <pic:blipFill>
                    <a:blip r:embed="rId6">
                      <a:lum/>
                    </a:blip>
                    <a:stretch>
                      <a:fillRect/>
                    </a:stretch>
                  </pic:blipFill>
                  <pic:spPr>
                    <a:xfrm>
                      <a:off x="0" y="0"/>
                      <a:ext cx="7528560" cy="10652760"/>
                    </a:xfrm>
                    <a:prstGeom prst="rect">
                      <a:avLst/>
                    </a:prstGeom>
                    <a:noFill/>
                    <a:ln w="9525">
                      <a:noFill/>
                    </a:ln>
                  </pic:spPr>
                </pic:pic>
              </a:graphicData>
            </a:graphic>
          </wp:anchor>
        </w:drawing>
      </w:r>
      <w:r>
        <w:rPr>
          <w:sz w:val="44"/>
        </w:rPr>
        <mc:AlternateContent>
          <mc:Choice Requires="wps">
            <w:drawing>
              <wp:anchor distT="0" distB="0" distL="114300" distR="114300" simplePos="0" relativeHeight="251660288" behindDoc="0" locked="0" layoutInCell="1" allowOverlap="1">
                <wp:simplePos x="0" y="0"/>
                <wp:positionH relativeFrom="column">
                  <wp:posOffset>1062355</wp:posOffset>
                </wp:positionH>
                <wp:positionV relativeFrom="paragraph">
                  <wp:posOffset>-4893945</wp:posOffset>
                </wp:positionV>
                <wp:extent cx="4126865" cy="2127885"/>
                <wp:effectExtent l="0" t="0" r="0" b="0"/>
                <wp:wrapNone/>
                <wp:docPr id="2" name="文本框 6"/>
                <wp:cNvGraphicFramePr/>
                <a:graphic xmlns:a="http://schemas.openxmlformats.org/drawingml/2006/main">
                  <a:graphicData uri="http://schemas.microsoft.com/office/word/2010/wordprocessingShape">
                    <wps:wsp>
                      <wps:cNvSpPr txBox="1"/>
                      <wps:spPr>
                        <a:xfrm>
                          <a:off x="0" y="0"/>
                          <a:ext cx="4126865" cy="2127885"/>
                        </a:xfrm>
                        <a:prstGeom prst="rect">
                          <a:avLst/>
                        </a:prstGeom>
                        <a:noFill/>
                        <a:ln w="9525">
                          <a:noFill/>
                        </a:ln>
                      </wps:spPr>
                      <wps:txbx>
                        <w:txbxContent>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XXX活动策划书 </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主办单位：中北大学朔州校区</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          社团联合委员会</w:t>
                            </w:r>
                          </w:p>
                          <w:p>
                            <w:pPr>
                              <w:jc w:val="both"/>
                              <w:rPr>
                                <w:rFonts w:ascii="STFangsong" w:hAnsi="STFangsong" w:eastAsia="STFangsong" w:cs="STFangsong"/>
                                <w:b/>
                                <w:bCs/>
                                <w:sz w:val="40"/>
                                <w:szCs w:val="40"/>
                              </w:rPr>
                            </w:pPr>
                            <w:r>
                              <w:rPr>
                                <w:rFonts w:hint="eastAsia" w:ascii="STFangsong" w:hAnsi="STFangsong" w:eastAsia="STFangsong" w:cs="STFangsong"/>
                                <w:b/>
                                <w:bCs/>
                                <w:sz w:val="40"/>
                                <w:szCs w:val="40"/>
                              </w:rPr>
                              <w:t xml:space="preserve"> 承办单位：XXXX社团</w:t>
                            </w:r>
                          </w:p>
                          <w:p>
                            <w:pPr>
                              <w:jc w:val="both"/>
                              <w:rPr>
                                <w:rFonts w:ascii="STFangsong" w:hAnsi="STFangsong" w:eastAsia="STFangsong" w:cs="STFangsong"/>
                                <w:b/>
                                <w:bCs/>
                                <w:color w:val="FF0000"/>
                                <w:sz w:val="40"/>
                                <w:szCs w:val="40"/>
                              </w:rPr>
                            </w:pPr>
                            <w:r>
                              <w:rPr>
                                <w:rFonts w:hint="eastAsia" w:ascii="STFangsong" w:hAnsi="STFangsong" w:eastAsia="STFangsong" w:cs="STFangsong"/>
                                <w:b/>
                                <w:bCs/>
                                <w:color w:val="FF0000"/>
                                <w:sz w:val="40"/>
                                <w:szCs w:val="40"/>
                              </w:rPr>
                              <w:t>（华文仿宋  20  加粗）</w:t>
                            </w:r>
                          </w:p>
                          <w:p/>
                        </w:txbxContent>
                      </wps:txbx>
                      <wps:bodyPr upright="1"/>
                    </wps:wsp>
                  </a:graphicData>
                </a:graphic>
              </wp:anchor>
            </w:drawing>
          </mc:Choice>
          <mc:Fallback>
            <w:pict>
              <v:shape id="文本框 6" o:spid="_x0000_s1026" o:spt="202" type="#_x0000_t202" style="position:absolute;left:0pt;margin-left:83.65pt;margin-top:-385.35pt;height:167.55pt;width:324.95pt;z-index:251660288;mso-width-relative:page;mso-height-relative:page;" filled="f" stroked="f" coordsize="21600,21600" o:gfxdata="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D+sbfjaAAAADQEAAA8AAAAAAAAAAQAg&#10;AAAAIgAAAGRycy9kb3ducmV2LnhtbFBLAQIUABQAAAAIAIdO4kBcjooQmgEAAAoDAAAOAAAAAAAA&#10;AAEAIAAAACkBAABkcnMvZTJvRG9jLnhtbFBLBQYAAAAABgAGAFkBAAA1BQAAAAA=&#10;">
                <v:fill on="f" focussize="0,0"/>
                <v:stroke on="f"/>
                <v:imagedata o:title=""/>
                <o:lock v:ext="edit" aspectratio="f"/>
                <v:textbox>
                  <w:txbxContent>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XXX活动策划书 </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主办单位：中北大学朔州校区</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          社团联合委员会</w:t>
                      </w:r>
                    </w:p>
                    <w:p>
                      <w:pPr>
                        <w:jc w:val="both"/>
                        <w:rPr>
                          <w:rFonts w:ascii="STFangsong" w:hAnsi="STFangsong" w:eastAsia="STFangsong" w:cs="STFangsong"/>
                          <w:b/>
                          <w:bCs/>
                          <w:sz w:val="40"/>
                          <w:szCs w:val="40"/>
                        </w:rPr>
                      </w:pPr>
                      <w:r>
                        <w:rPr>
                          <w:rFonts w:hint="eastAsia" w:ascii="STFangsong" w:hAnsi="STFangsong" w:eastAsia="STFangsong" w:cs="STFangsong"/>
                          <w:b/>
                          <w:bCs/>
                          <w:sz w:val="40"/>
                          <w:szCs w:val="40"/>
                        </w:rPr>
                        <w:t xml:space="preserve"> 承办单位：XXXX社团</w:t>
                      </w:r>
                    </w:p>
                    <w:p>
                      <w:pPr>
                        <w:jc w:val="both"/>
                        <w:rPr>
                          <w:rFonts w:ascii="STFangsong" w:hAnsi="STFangsong" w:eastAsia="STFangsong" w:cs="STFangsong"/>
                          <w:b/>
                          <w:bCs/>
                          <w:color w:val="FF0000"/>
                          <w:sz w:val="40"/>
                          <w:szCs w:val="40"/>
                        </w:rPr>
                      </w:pPr>
                      <w:r>
                        <w:rPr>
                          <w:rFonts w:hint="eastAsia" w:ascii="STFangsong" w:hAnsi="STFangsong" w:eastAsia="STFangsong" w:cs="STFangsong"/>
                          <w:b/>
                          <w:bCs/>
                          <w:color w:val="FF0000"/>
                          <w:sz w:val="40"/>
                          <w:szCs w:val="40"/>
                        </w:rPr>
                        <w:t>（华文仿宋  20  加粗）</w:t>
                      </w:r>
                    </w:p>
                    <w:p/>
                  </w:txbxContent>
                </v:textbox>
              </v:shape>
            </w:pict>
          </mc:Fallback>
        </mc:AlternateContent>
      </w:r>
      <w:r>
        <w:rPr>
          <w:rFonts w:hint="eastAsia" w:ascii="STFangsong" w:hAnsi="STFangsong" w:eastAsia="STFangsong"/>
          <w:b/>
          <w:sz w:val="44"/>
          <w:szCs w:val="44"/>
        </w:rPr>
        <w:t>---</w:t>
      </w:r>
    </w:p>
    <w:p>
      <w:pPr>
        <w:rPr>
          <w:rFonts w:ascii="宋体" w:hAnsi="宋体" w:cs="宋体"/>
          <w:b/>
          <w:bCs/>
          <w:sz w:val="36"/>
          <w:szCs w:val="36"/>
        </w:rPr>
      </w:pPr>
      <w:r>
        <w:rPr>
          <w:rFonts w:hint="eastAsia" w:ascii="宋体" w:hAnsi="宋体" w:cs="宋体"/>
          <w:b/>
          <w:bCs/>
          <w:color w:val="FF0000"/>
          <w:sz w:val="36"/>
          <w:szCs w:val="36"/>
        </w:rPr>
        <w:t>俱乐部自发活动策划</w:t>
      </w:r>
    </w:p>
    <w:p>
      <w:pPr>
        <w:rPr>
          <w:rFonts w:ascii="宋体" w:hAnsi="宋体" w:cs="宋体"/>
          <w:b/>
          <w:bCs/>
          <w:sz w:val="28"/>
          <w:szCs w:val="28"/>
        </w:rPr>
      </w:pPr>
      <w:r>
        <w:rPr>
          <w:rFonts w:hint="eastAsia" w:ascii="宋体" w:hAnsi="宋体" w:cs="宋体"/>
          <w:b/>
          <w:bCs/>
          <w:sz w:val="28"/>
          <w:szCs w:val="28"/>
        </w:rPr>
        <w:t>活动主题：</w:t>
      </w:r>
      <w:r>
        <w:rPr>
          <w:rFonts w:hint="eastAsia" w:ascii="宋体" w:hAnsi="宋体" w:cs="宋体"/>
          <w:b/>
          <w:sz w:val="28"/>
          <w:szCs w:val="28"/>
        </w:rPr>
        <w:t>点亮你的主角光环</w:t>
      </w:r>
    </w:p>
    <w:p>
      <w:pPr>
        <w:rPr>
          <w:rFonts w:ascii="宋体" w:hAnsi="宋体" w:cs="宋体"/>
          <w:sz w:val="28"/>
          <w:szCs w:val="28"/>
        </w:rPr>
      </w:pPr>
      <w:r>
        <w:rPr>
          <w:rFonts w:hint="eastAsia" w:ascii="宋体" w:hAnsi="宋体" w:cs="宋体"/>
          <w:b/>
          <w:bCs/>
          <w:sz w:val="28"/>
          <w:szCs w:val="28"/>
        </w:rPr>
        <w:t>申请档次</w:t>
      </w:r>
      <w:r>
        <w:rPr>
          <w:rFonts w:hint="eastAsia" w:ascii="宋体" w:hAnsi="宋体" w:cs="宋体"/>
          <w:sz w:val="28"/>
          <w:szCs w:val="28"/>
        </w:rPr>
        <w:t>：1000-3000元档</w:t>
      </w:r>
    </w:p>
    <w:p>
      <w:pPr>
        <w:rPr>
          <w:rFonts w:ascii="宋体" w:hAnsi="宋体" w:cs="宋体"/>
          <w:sz w:val="28"/>
          <w:szCs w:val="28"/>
        </w:rPr>
      </w:pPr>
      <w:r>
        <w:rPr>
          <w:rFonts w:hint="eastAsia" w:ascii="宋体" w:hAnsi="宋体" w:cs="宋体"/>
          <w:b/>
          <w:sz w:val="28"/>
          <w:szCs w:val="28"/>
        </w:rPr>
        <w:t>活动目的</w:t>
      </w:r>
      <w:r>
        <w:rPr>
          <w:rFonts w:hint="eastAsia" w:ascii="宋体" w:hAnsi="宋体" w:cs="宋体"/>
          <w:sz w:val="28"/>
          <w:szCs w:val="28"/>
        </w:rPr>
        <w:t>：</w:t>
      </w:r>
    </w:p>
    <w:p>
      <w:pPr>
        <w:pStyle w:val="10"/>
        <w:numPr>
          <w:ilvl w:val="0"/>
          <w:numId w:val="1"/>
        </w:numPr>
        <w:ind w:firstLine="560"/>
        <w:rPr>
          <w:rFonts w:ascii="宋体" w:hAnsi="宋体" w:eastAsia="宋体" w:cs="宋体"/>
          <w:color w:val="333333"/>
          <w:sz w:val="28"/>
          <w:szCs w:val="28"/>
        </w:rPr>
      </w:pPr>
      <w:r>
        <w:rPr>
          <w:rFonts w:hint="eastAsia" w:ascii="宋体" w:hAnsi="宋体" w:eastAsia="宋体" w:cs="宋体"/>
          <w:sz w:val="28"/>
          <w:szCs w:val="28"/>
        </w:rPr>
        <w:t>新品上市需要推广，需要宣传，作为商战中的一股清流，我们靠实力说话，丰富的创意活动不仅能够吸引校园流量，还可以通过产品体验使新品手机的拍摄性能在高校乃至更大范围内得到直观的体现和广阔的传播；</w:t>
      </w:r>
      <w:r>
        <w:rPr>
          <w:rFonts w:hint="eastAsia" w:ascii="宋体" w:hAnsi="宋体" w:eastAsia="宋体" w:cs="宋体"/>
          <w:color w:val="000000"/>
          <w:sz w:val="28"/>
          <w:szCs w:val="28"/>
        </w:rPr>
        <w:t>扩大产品在高校内的影响力；</w:t>
      </w:r>
    </w:p>
    <w:p>
      <w:pPr>
        <w:pStyle w:val="10"/>
        <w:numPr>
          <w:ilvl w:val="0"/>
          <w:numId w:val="1"/>
        </w:numPr>
        <w:ind w:firstLine="560"/>
        <w:rPr>
          <w:rFonts w:ascii="宋体" w:hAnsi="宋体" w:eastAsia="宋体" w:cs="宋体"/>
          <w:sz w:val="28"/>
          <w:szCs w:val="28"/>
        </w:rPr>
      </w:pPr>
      <w:r>
        <w:rPr>
          <w:rFonts w:hint="eastAsia" w:ascii="宋体" w:hAnsi="宋体" w:eastAsia="宋体" w:cs="宋体"/>
          <w:sz w:val="28"/>
          <w:szCs w:val="28"/>
        </w:rPr>
        <w:t>借助主题活动，能够发掘高校中具有优质内容产出能力的明星花粉，为后续自发活动以及其他项目的内容产出建立人才储备；</w:t>
      </w:r>
    </w:p>
    <w:p>
      <w:pPr>
        <w:pStyle w:val="10"/>
        <w:numPr>
          <w:ilvl w:val="0"/>
          <w:numId w:val="1"/>
        </w:numPr>
        <w:ind w:firstLine="560"/>
        <w:rPr>
          <w:rFonts w:ascii="宋体" w:hAnsi="宋体" w:eastAsia="宋体" w:cs="宋体"/>
          <w:color w:val="333333"/>
          <w:sz w:val="28"/>
          <w:szCs w:val="28"/>
        </w:rPr>
      </w:pPr>
      <w:r>
        <w:rPr>
          <w:rFonts w:hint="eastAsia" w:ascii="宋体" w:hAnsi="宋体" w:eastAsia="宋体" w:cs="宋体"/>
          <w:color w:val="000000"/>
          <w:sz w:val="28"/>
          <w:szCs w:val="28"/>
        </w:rPr>
        <w:t>在开学之际，组织此次动，调动花粉积极性，提高俱乐部活动质量，丰富校园的生活，增加校园的乐趣，让大家更好的融入校园。</w:t>
      </w:r>
    </w:p>
    <w:p>
      <w:pPr>
        <w:pStyle w:val="10"/>
        <w:numPr>
          <w:ilvl w:val="0"/>
          <w:numId w:val="1"/>
        </w:numPr>
        <w:ind w:firstLine="560"/>
        <w:rPr>
          <w:rFonts w:ascii="宋体" w:hAnsi="宋体" w:eastAsia="宋体" w:cs="宋体"/>
          <w:color w:val="333333"/>
          <w:sz w:val="28"/>
          <w:szCs w:val="28"/>
        </w:rPr>
      </w:pPr>
      <w:r>
        <w:rPr>
          <w:rFonts w:hint="eastAsia" w:ascii="宋体" w:hAnsi="宋体" w:eastAsia="宋体" w:cs="宋体"/>
          <w:color w:val="000000"/>
          <w:sz w:val="28"/>
          <w:szCs w:val="28"/>
        </w:rPr>
        <w:t>结合本校区人数较少且偏理工的特点，选取花粉内部成员及明星社团成员为拍摄对象，既能产出高质量内容、突出</w:t>
      </w:r>
      <w:r>
        <w:rPr>
          <w:rFonts w:hint="eastAsia" w:ascii="宋体" w:hAnsi="宋体" w:eastAsia="宋体" w:cs="宋体"/>
          <w:color w:val="000000" w:themeColor="text1"/>
          <w:sz w:val="28"/>
          <w:szCs w:val="28"/>
          <w:shd w:val="clear" w:color="auto" w:fill="FFFFFF"/>
          <w14:textFill>
            <w14:solidFill>
              <w14:schemeClr w14:val="tx1"/>
            </w14:solidFill>
          </w14:textFill>
        </w:rPr>
        <w:t>荣耀V20 AI人像留色功能；3D美体功能与960帧慢动作功能，还能体现拍摄功能的普遍适用性，更加吸引大众目光，提高产品影响力，让学生们更好的了解荣耀V20的强大功能。</w:t>
      </w:r>
    </w:p>
    <w:p>
      <w:pPr>
        <w:spacing w:line="360" w:lineRule="auto"/>
        <w:rPr>
          <w:rFonts w:ascii="宋体" w:hAnsi="宋体" w:cs="宋体"/>
          <w:sz w:val="28"/>
          <w:szCs w:val="28"/>
        </w:rPr>
      </w:pPr>
      <w:r>
        <w:rPr>
          <w:rFonts w:hint="eastAsia" w:ascii="宋体" w:hAnsi="宋体" w:cs="宋体"/>
          <w:b/>
          <w:bCs/>
          <w:sz w:val="28"/>
          <w:szCs w:val="28"/>
        </w:rPr>
        <w:t>主办单位</w:t>
      </w:r>
      <w:r>
        <w:rPr>
          <w:rFonts w:hint="eastAsia" w:ascii="宋体" w:hAnsi="宋体" w:cs="宋体"/>
          <w:sz w:val="28"/>
          <w:szCs w:val="28"/>
        </w:rPr>
        <w:t>：中北大学朔州校区花粉俱乐部</w:t>
      </w:r>
    </w:p>
    <w:p>
      <w:pPr>
        <w:spacing w:line="360" w:lineRule="auto"/>
        <w:rPr>
          <w:rFonts w:ascii="宋体" w:hAnsi="宋体" w:cs="宋体"/>
          <w:sz w:val="28"/>
          <w:szCs w:val="28"/>
        </w:rPr>
      </w:pPr>
      <w:r>
        <w:rPr>
          <w:rFonts w:hint="eastAsia" w:ascii="宋体" w:hAnsi="宋体" w:cs="宋体"/>
          <w:b/>
          <w:bCs/>
          <w:sz w:val="28"/>
          <w:szCs w:val="28"/>
        </w:rPr>
        <w:t>协办单位：</w:t>
      </w:r>
      <w:r>
        <w:rPr>
          <w:rFonts w:hint="eastAsia" w:ascii="宋体" w:hAnsi="宋体" w:cs="宋体"/>
          <w:bCs/>
          <w:sz w:val="28"/>
          <w:szCs w:val="28"/>
        </w:rPr>
        <w:t>校公共关系协会，街舞社，动漫社，话剧社</w:t>
      </w:r>
    </w:p>
    <w:p>
      <w:pPr>
        <w:rPr>
          <w:rFonts w:ascii="宋体" w:hAnsi="宋体" w:cs="宋体"/>
          <w:color w:val="000000" w:themeColor="text1"/>
          <w:sz w:val="28"/>
          <w:szCs w:val="28"/>
          <w14:textFill>
            <w14:solidFill>
              <w14:schemeClr w14:val="tx1"/>
            </w14:solidFill>
          </w14:textFill>
        </w:rPr>
      </w:pPr>
      <w:r>
        <w:rPr>
          <w:rFonts w:hint="eastAsia" w:ascii="宋体" w:hAnsi="宋体" w:cs="宋体"/>
          <w:b/>
          <w:sz w:val="28"/>
          <w:szCs w:val="28"/>
        </w:rPr>
        <w:t>活动时间</w:t>
      </w:r>
      <w:r>
        <w:rPr>
          <w:rFonts w:hint="eastAsia" w:ascii="宋体" w:hAnsi="宋体" w:cs="宋体"/>
          <w:sz w:val="28"/>
          <w:szCs w:val="28"/>
        </w:rPr>
        <w:t>：</w:t>
      </w:r>
      <w:r>
        <w:rPr>
          <w:rFonts w:hint="eastAsia" w:ascii="宋体" w:hAnsi="宋体" w:cs="宋体"/>
          <w:color w:val="000000" w:themeColor="text1"/>
          <w:sz w:val="28"/>
          <w:szCs w:val="28"/>
          <w14:textFill>
            <w14:solidFill>
              <w14:schemeClr w14:val="tx1"/>
            </w14:solidFill>
          </w14:textFill>
        </w:rPr>
        <w:t>3.20-3.25</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活动地点：</w:t>
      </w:r>
      <w:r>
        <w:rPr>
          <w:rFonts w:hint="eastAsia" w:ascii="宋体" w:hAnsi="宋体" w:cs="宋体"/>
          <w:color w:val="000000" w:themeColor="text1"/>
          <w:sz w:val="28"/>
          <w:szCs w:val="28"/>
          <w14:textFill>
            <w14:solidFill>
              <w14:schemeClr w14:val="tx1"/>
            </w14:solidFill>
          </w14:textFill>
        </w:rPr>
        <w:t xml:space="preserve">山西省朔州市朔城区轰趴馆 </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参与对象</w:t>
      </w:r>
      <w:r>
        <w:rPr>
          <w:rFonts w:hint="eastAsia" w:ascii="宋体" w:hAnsi="宋体" w:cs="宋体"/>
          <w:color w:val="000000" w:themeColor="text1"/>
          <w:sz w:val="28"/>
          <w:szCs w:val="28"/>
          <w14:textFill>
            <w14:solidFill>
              <w14:schemeClr w14:val="tx1"/>
            </w14:solidFill>
          </w14:textFill>
        </w:rPr>
        <w:t>：花粉及明星社团成员</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FF0000"/>
          <w:sz w:val="28"/>
          <w:szCs w:val="28"/>
        </w:rPr>
        <w:t>活动思想</w:t>
      </w:r>
      <w:r>
        <w:rPr>
          <w:rFonts w:hint="eastAsia" w:ascii="宋体" w:hAnsi="宋体" w:cs="宋体"/>
          <w:color w:val="FF0000"/>
          <w:sz w:val="28"/>
          <w:szCs w:val="28"/>
        </w:rPr>
        <w:t>：</w:t>
      </w:r>
      <w:r>
        <w:rPr>
          <w:rFonts w:hint="eastAsia" w:ascii="宋体" w:hAnsi="宋体" w:cs="宋体"/>
          <w:color w:val="000000" w:themeColor="text1"/>
          <w:sz w:val="28"/>
          <w:szCs w:val="28"/>
          <w14:textFill>
            <w14:solidFill>
              <w14:schemeClr w14:val="tx1"/>
            </w14:solidFill>
          </w14:textFill>
        </w:rPr>
        <w:t>就像爱情公寓电影中说的那样：</w:t>
      </w:r>
    </w:p>
    <w:p>
      <w:pPr>
        <w:ind w:firstLine="560" w:firstLineChars="200"/>
        <w:rPr>
          <w:rFonts w:ascii="宋体" w:hAnsi="宋体" w:cs="宋体"/>
          <w:color w:val="44546A" w:themeColor="text2"/>
          <w:sz w:val="28"/>
          <w:szCs w:val="28"/>
          <w:shd w:val="clear" w:color="auto" w:fill="FFFFFF"/>
          <w14:textFill>
            <w14:solidFill>
              <w14:schemeClr w14:val="tx2"/>
            </w14:solidFill>
          </w14:textFill>
        </w:rPr>
      </w:pPr>
      <w:r>
        <w:rPr>
          <w:rFonts w:hint="eastAsia" w:ascii="宋体" w:hAnsi="宋体" w:cs="宋体"/>
          <w:color w:val="44546A" w:themeColor="text2"/>
          <w:sz w:val="28"/>
          <w:szCs w:val="28"/>
          <w:shd w:val="clear" w:color="auto" w:fill="FFFFFF"/>
          <w14:textFill>
            <w14:solidFill>
              <w14:schemeClr w14:val="tx2"/>
            </w14:solidFill>
          </w14:textFill>
        </w:rPr>
        <w:t>我们总是会感觉自己只是衬托红花的一片绿叶，是被大雨淹没的一颗水滴，是烟花背后清冷的黑夜。我们总是羡慕别人故事里的主角天生自带光环，而我们自己却找不到生活的方向，但我相信每个人来到世间都有他存在的意义，绿叶再轻也象征着生命的盛宴，水滴再小也折射出彩虹的容颜，黑夜再黑也衬托出烟火的璀璨，既然来了何不好好地活上一回，认真一回，勇敢一回，冲动一回，享受一回，爱一回，恨一回。我们也许是别人故事里的配角，但至少有一个舞台，我们永远都会站在最中央，人生如戏，每个人都是主角。</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每一个人，再普通，都是主角；每一段故事，再平淡，都有不一样的意义；每一件事物，再寻常，都有独特的作用。通过荣耀V20，我们抓住每一瞬间的美好，记录每一刹那的神圣，让使用者提高自我的认知度，生活的幸福度</w:t>
      </w:r>
    </w:p>
    <w:p>
      <w:pPr>
        <w:rPr>
          <w:rFonts w:ascii="宋体" w:hAnsi="宋体" w:cs="宋体"/>
          <w:sz w:val="28"/>
          <w:szCs w:val="28"/>
        </w:rPr>
      </w:pPr>
      <w:r>
        <w:rPr>
          <w:rFonts w:hint="eastAsia" w:ascii="宋体" w:hAnsi="宋体" w:cs="宋体"/>
          <w:b/>
          <w:color w:val="FF0000"/>
          <w:sz w:val="28"/>
          <w:szCs w:val="28"/>
        </w:rPr>
        <w:t>活动创意：</w:t>
      </w:r>
      <w:r>
        <w:rPr>
          <w:rFonts w:hint="eastAsia" w:ascii="宋体" w:hAnsi="宋体" w:cs="宋体"/>
          <w:sz w:val="28"/>
          <w:szCs w:val="28"/>
        </w:rPr>
        <w:t>俱乐部将组织各部人员在轰趴馆活动，以此吸引花粉报名与明星社团成员参与，并以轰趴馆为背景对参与人员进行拍摄，记录happy time、各成员生活性的一幕以及随意间流露的美好</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u w:val="single"/>
          <w14:textFill>
            <w14:solidFill>
              <w14:schemeClr w14:val="tx1"/>
            </w14:solidFill>
          </w14:textFill>
        </w:rPr>
        <w:t>结合本次“</w:t>
      </w:r>
      <w:r>
        <w:rPr>
          <w:rFonts w:hint="eastAsia" w:ascii="宋体" w:hAnsi="宋体" w:cs="宋体"/>
          <w:sz w:val="28"/>
          <w:szCs w:val="28"/>
          <w:u w:val="single"/>
        </w:rPr>
        <w:t>荣耀V20，点亮你的主角光环</w:t>
      </w:r>
      <w:r>
        <w:rPr>
          <w:rFonts w:hint="eastAsia" w:ascii="宋体" w:hAnsi="宋体" w:cs="宋体"/>
          <w:color w:val="000000" w:themeColor="text1"/>
          <w:sz w:val="28"/>
          <w:szCs w:val="28"/>
          <w:u w:val="single"/>
          <w14:textFill>
            <w14:solidFill>
              <w14:schemeClr w14:val="tx1"/>
            </w14:solidFill>
          </w14:textFill>
        </w:rPr>
        <w:t>”的主题，我们选择工作人员在活动中使用俱乐部提供的手机设备，利用</w:t>
      </w:r>
      <w:r>
        <w:rPr>
          <w:rFonts w:hint="eastAsia" w:ascii="宋体" w:hAnsi="宋体" w:cs="宋体"/>
          <w:color w:val="000000" w:themeColor="text1"/>
          <w:sz w:val="28"/>
          <w:szCs w:val="28"/>
          <w:u w:val="single"/>
          <w:shd w:val="clear" w:color="auto" w:fill="FFFFFF"/>
          <w14:textFill>
            <w14:solidFill>
              <w14:schemeClr w14:val="tx1"/>
            </w14:solidFill>
          </w14:textFill>
        </w:rPr>
        <w:t>荣耀V20 AI人像留色功能；3D美体功能与960帧慢动作功能对参与者</w:t>
      </w:r>
      <w:r>
        <w:rPr>
          <w:rFonts w:hint="eastAsia" w:ascii="宋体" w:hAnsi="宋体" w:cs="宋体"/>
          <w:color w:val="000000" w:themeColor="text1"/>
          <w:sz w:val="28"/>
          <w:szCs w:val="28"/>
          <w:u w:val="single"/>
          <w14:textFill>
            <w14:solidFill>
              <w14:schemeClr w14:val="tx1"/>
            </w14:solidFill>
          </w14:textFill>
        </w:rPr>
        <w:t>进行外拍，同时参与者可申请使用体验机自行拍摄，为俱乐部产出素材，生成高质量作品。</w:t>
      </w:r>
      <w:r>
        <w:rPr>
          <w:rFonts w:hint="eastAsia" w:ascii="宋体" w:hAnsi="宋体" w:cs="宋体"/>
          <w:color w:val="000000" w:themeColor="text1"/>
          <w:sz w:val="28"/>
          <w:szCs w:val="28"/>
          <w14:textFill>
            <w14:solidFill>
              <w14:schemeClr w14:val="tx1"/>
            </w14:solidFill>
          </w14:textFill>
        </w:rPr>
        <w:t>活动中以软植入的方式，在满足了在校大学生对拍照需求的同时，也为荣耀新品手机的性能进行了宣传。</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FF0000"/>
          <w:sz w:val="28"/>
          <w:szCs w:val="28"/>
        </w:rPr>
        <w:t>内容产出形式</w:t>
      </w:r>
      <w:r>
        <w:rPr>
          <w:rFonts w:hint="eastAsia" w:ascii="宋体" w:hAnsi="宋体" w:cs="宋体"/>
          <w:color w:val="FF0000"/>
          <w:sz w:val="28"/>
          <w:szCs w:val="28"/>
        </w:rPr>
        <w:t>：</w:t>
      </w:r>
      <w:r>
        <w:rPr>
          <w:rFonts w:hint="eastAsia" w:ascii="宋体" w:hAnsi="宋体" w:cs="宋体"/>
          <w:color w:val="000000" w:themeColor="text1"/>
          <w:sz w:val="28"/>
          <w:szCs w:val="28"/>
          <w14:textFill>
            <w14:solidFill>
              <w14:schemeClr w14:val="tx1"/>
            </w14:solidFill>
          </w14:textFill>
        </w:rPr>
        <w:t>团队创意合拍、高颜值女生自拍、新品手机特写、才艺展示视频、趣味视频、高质量图集等。</w:t>
      </w:r>
    </w:p>
    <w:p>
      <w:pPr>
        <w:numPr>
          <w:ilvl w:val="0"/>
          <w:numId w:val="2"/>
        </w:num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32"/>
          <w:szCs w:val="32"/>
          <w:shd w:val="clear" w:color="auto" w:fill="FFFFFF"/>
          <w14:textFill>
            <w14:solidFill>
              <w14:schemeClr w14:val="tx1"/>
            </w14:solidFill>
          </w14:textFill>
        </w:rPr>
        <w:t>活动流程：</w:t>
      </w:r>
      <w:r>
        <w:rPr>
          <w:rFonts w:hint="eastAsia" w:ascii="宋体" w:hAnsi="宋体" w:cs="宋体"/>
          <w:color w:val="000000" w:themeColor="text1"/>
          <w:sz w:val="28"/>
          <w:szCs w:val="28"/>
          <w14:textFill>
            <w14:solidFill>
              <w14:schemeClr w14:val="tx1"/>
            </w14:solidFill>
          </w14:textFill>
        </w:rPr>
        <w:br w:type="textWrapping"/>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b/>
          <w:bCs/>
          <w:color w:val="000000" w:themeColor="text1"/>
          <w:sz w:val="28"/>
          <w:szCs w:val="28"/>
          <w14:textFill>
            <w14:solidFill>
              <w14:schemeClr w14:val="tx1"/>
            </w14:solidFill>
          </w14:textFill>
        </w:rPr>
        <w:t>（1）前期宣传</w:t>
      </w:r>
      <w:r>
        <w:rPr>
          <w:rFonts w:hint="eastAsia" w:ascii="宋体" w:hAnsi="宋体" w:cs="宋体"/>
          <w:color w:val="000000" w:themeColor="text1"/>
          <w:sz w:val="28"/>
          <w:szCs w:val="28"/>
          <w14:textFill>
            <w14:solidFill>
              <w14:schemeClr w14:val="tx1"/>
            </w14:solidFill>
          </w14:textFill>
        </w:rPr>
        <w:t>：3.15-3.17</w:t>
      </w:r>
    </w:p>
    <w:p>
      <w:pPr>
        <w:ind w:left="440" w:left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线上：提前一周时间，在论坛、空间、朋友圈、贴吧开设活动专贴，进行活动前宣传；联合校内官方公众平台，进行活动预告.预计覆盖人数2000+。</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（2）报名</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sz w:val="28"/>
          <w:szCs w:val="28"/>
        </w:rPr>
        <w:t>3月18日到3月19日，</w:t>
      </w:r>
      <w:r>
        <w:rPr>
          <w:rFonts w:hint="eastAsia" w:ascii="宋体" w:hAnsi="宋体" w:cs="宋体"/>
          <w:color w:val="000000" w:themeColor="text1"/>
          <w:sz w:val="28"/>
          <w:szCs w:val="28"/>
          <w14:textFill>
            <w14:solidFill>
              <w14:schemeClr w14:val="tx1"/>
            </w14:solidFill>
          </w14:textFill>
        </w:rPr>
        <w:t>在俱乐部微信公众号开设报名版块进行线上报名并设置报名数量上限。</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（3）第一环节</w:t>
      </w:r>
      <w:r>
        <w:rPr>
          <w:rFonts w:hint="eastAsia" w:ascii="宋体" w:hAnsi="宋体" w:cs="宋体"/>
          <w:color w:val="000000" w:themeColor="text1"/>
          <w:sz w:val="28"/>
          <w:szCs w:val="28"/>
          <w14:textFill>
            <w14:solidFill>
              <w14:schemeClr w14:val="tx1"/>
            </w14:solidFill>
          </w14:textFill>
        </w:rPr>
        <w:t>：3.16-3.20日，各明星社团参与者可在本环节中获得俱乐部提供样机的一天使用间，在这一天时间内根据手机特性排练视频内容。并且挑选出优秀的作品，联系其作品人参加第二环节。</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（4）第二环节</w:t>
      </w:r>
      <w:r>
        <w:rPr>
          <w:rFonts w:hint="eastAsia" w:ascii="宋体" w:hAnsi="宋体" w:cs="宋体"/>
          <w:color w:val="000000" w:themeColor="text1"/>
          <w:sz w:val="28"/>
          <w:szCs w:val="28"/>
          <w14:textFill>
            <w14:solidFill>
              <w14:schemeClr w14:val="tx1"/>
            </w14:solidFill>
          </w14:textFill>
        </w:rPr>
        <w:t>：3.20-3.25日（根据具体情况选取一天）</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参与人员：花粉俱乐部核心花粉，明星社团优秀人员</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8:30</w:t>
      </w:r>
      <w:r>
        <w:rPr>
          <w:rFonts w:hint="eastAsia" w:ascii="宋体" w:hAnsi="宋体" w:cs="宋体"/>
          <w:color w:val="000000"/>
          <w:sz w:val="28"/>
          <w:szCs w:val="28"/>
        </w:rPr>
        <w:t>报名者到指定地方报到</w:t>
      </w:r>
      <w:r>
        <w:rPr>
          <w:rFonts w:hint="eastAsia" w:ascii="宋体" w:hAnsi="宋体" w:cs="宋体"/>
          <w:b/>
          <w:bCs/>
          <w:color w:val="000000"/>
          <w:sz w:val="28"/>
          <w:szCs w:val="28"/>
        </w:rPr>
        <w:t>，</w:t>
      </w:r>
      <w:r>
        <w:rPr>
          <w:rFonts w:hint="eastAsia" w:ascii="宋体" w:hAnsi="宋体" w:cs="宋体"/>
          <w:color w:val="000000" w:themeColor="text1"/>
          <w:sz w:val="28"/>
          <w:szCs w:val="28"/>
          <w14:textFill>
            <w14:solidFill>
              <w14:schemeClr w14:val="tx1"/>
            </w14:solidFill>
          </w14:textFill>
        </w:rPr>
        <w:t>参与者集合，清点人数，签到，在校外</w:t>
      </w:r>
      <w:r>
        <w:rPr>
          <w:rFonts w:hint="eastAsia" w:ascii="宋体" w:hAnsi="宋体" w:cs="宋体"/>
          <w:color w:val="000000"/>
          <w:sz w:val="28"/>
          <w:szCs w:val="28"/>
          <w:shd w:val="clear" w:color="auto" w:fill="FFFFFF"/>
        </w:rPr>
        <w:t>用荣耀v20拍照合影</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sz w:val="28"/>
          <w:szCs w:val="28"/>
        </w:rPr>
        <w:t>之后跟随办公室成员前往轰趴馆（公交或者出租），如果因特殊原因迟到，也可自行前往。</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9:10到达轰趴馆，门口再次确认人数，使用体验机集体拍照留念 </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9:20进入轰趴馆</w:t>
      </w:r>
    </w:p>
    <w:p>
      <w:pPr>
        <w:ind w:firstLine="560" w:firstLineChars="200"/>
        <w:rPr>
          <w:rStyle w:val="13"/>
          <w:rFonts w:ascii="宋体" w:hAnsi="宋体" w:cs="宋体"/>
          <w:color w:val="C00000"/>
          <w:sz w:val="28"/>
          <w:szCs w:val="28"/>
        </w:rPr>
      </w:pPr>
      <w:r>
        <w:rPr>
          <w:rFonts w:hint="eastAsia" w:ascii="宋体" w:hAnsi="宋体" w:cs="宋体"/>
          <w:color w:val="000000" w:themeColor="text1"/>
          <w:sz w:val="28"/>
          <w:szCs w:val="28"/>
          <w14:textFill>
            <w14:solidFill>
              <w14:schemeClr w14:val="tx1"/>
            </w14:solidFill>
          </w14:textFill>
        </w:rPr>
        <w:t>9:25</w:t>
      </w:r>
      <w:r>
        <w:rPr>
          <w:rStyle w:val="13"/>
          <w:rFonts w:hint="eastAsia" w:ascii="宋体" w:hAnsi="宋体" w:cs="宋体"/>
          <w:color w:val="000000"/>
          <w:sz w:val="28"/>
          <w:szCs w:val="28"/>
        </w:rPr>
        <w:t>先自由活动以营造气氛，由办公室成员下发手机开始拍摄（预计两小时）：</w:t>
      </w:r>
      <w:r>
        <w:rPr>
          <w:rStyle w:val="13"/>
          <w:rFonts w:hint="eastAsia" w:ascii="宋体" w:hAnsi="宋体" w:cs="宋体"/>
          <w:color w:val="C00000"/>
          <w:sz w:val="28"/>
          <w:szCs w:val="28"/>
        </w:rPr>
        <w:t>利用荣耀自拍杆高颜值自拍或者某些运动的精彩瞬间比如台球、篮球。选取某些小品的滑稽片段进行经典重现。如果有高难度动作，可以拍摄慢动作，但必须注意安全。</w:t>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10:00明星社团成员选取拍摄地点，调整状态并清理现场</w:t>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11:30开始拍摄视频</w:t>
      </w:r>
    </w:p>
    <w:p>
      <w:pPr>
        <w:ind w:firstLine="1120" w:firstLineChars="400"/>
        <w:rPr>
          <w:rFonts w:ascii="宋体" w:hAnsi="宋体" w:cs="宋体"/>
          <w:color w:val="000000" w:themeColor="text1"/>
          <w:sz w:val="28"/>
          <w:szCs w:val="28"/>
          <w:shd w:val="clear" w:color="auto" w:fill="FFFFFF"/>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街舞视频（侧重</w:t>
      </w:r>
      <w:r>
        <w:rPr>
          <w:rFonts w:hint="eastAsia" w:ascii="宋体" w:hAnsi="宋体" w:cs="宋体"/>
          <w:color w:val="000000" w:themeColor="text1"/>
          <w:sz w:val="28"/>
          <w:szCs w:val="28"/>
          <w:shd w:val="clear" w:color="auto" w:fill="FFFFFF"/>
          <w14:textFill>
            <w14:solidFill>
              <w14:schemeClr w14:val="tx1"/>
            </w14:solidFill>
          </w14:textFill>
        </w:rPr>
        <w:t>3D美体功能）</w:t>
      </w:r>
    </w:p>
    <w:p>
      <w:pPr>
        <w:rPr>
          <w:rFonts w:ascii="宋体" w:hAnsi="宋体" w:cs="宋体"/>
          <w:color w:val="000000" w:themeColor="text1"/>
          <w:sz w:val="28"/>
          <w:szCs w:val="28"/>
          <w:shd w:val="clear" w:color="auto" w:fill="FFFFFF"/>
          <w14:textFill>
            <w14:solidFill>
              <w14:schemeClr w14:val="tx1"/>
            </w14:solidFill>
          </w14:textFill>
        </w:rPr>
      </w:pPr>
      <w:r>
        <w:rPr>
          <w:rFonts w:hint="eastAsia" w:ascii="宋体" w:hAnsi="宋体" w:cs="宋体"/>
          <w:color w:val="000000" w:themeColor="text1"/>
          <w:sz w:val="28"/>
          <w:szCs w:val="28"/>
          <w:shd w:val="clear" w:color="auto" w:fill="FFFFFF"/>
          <w14:textFill>
            <w14:solidFill>
              <w14:schemeClr w14:val="tx1"/>
            </w14:solidFill>
          </w14:textFill>
        </w:rPr>
        <w:t xml:space="preserve">        动漫社cosplay（侧重AI人像留色功能）</w:t>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shd w:val="clear" w:color="auto" w:fill="FFFFFF"/>
          <w14:textFill>
            <w14:solidFill>
              <w14:schemeClr w14:val="tx1"/>
            </w14:solidFill>
          </w14:textFill>
        </w:rPr>
        <w:t xml:space="preserve">        话剧社趣味视频，eg经典重现及网络热点视频（侧重960帧慢动作功能）</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12:00休息，吃饭，工作人员交流拍摄进度及拍摄问题，向参与者询问意见并进行改进</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2:00工作人员继续后续拍摄，多次拍摄选最优</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4:00整理各人物品，清点人数并签退</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4:30退出轰趴馆并再次使用体验机合影留念</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5:00返回高校，人员清点，后续工作人员整理作品并做反馈</w:t>
      </w:r>
    </w:p>
    <w:p>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（具体情况依照现场情况、拍摄进度决定）</w:t>
      </w:r>
    </w:p>
    <w:p>
      <w:pPr>
        <w:rPr>
          <w:rFonts w:ascii="宋体" w:hAnsi="宋体" w:cs="宋体"/>
          <w:bCs/>
          <w:color w:val="000000" w:themeColor="text1"/>
          <w:sz w:val="28"/>
          <w:szCs w:val="28"/>
          <w14:textFill>
            <w14:solidFill>
              <w14:schemeClr w14:val="tx1"/>
            </w14:solidFill>
          </w14:textFill>
        </w:rPr>
      </w:pPr>
      <w:r>
        <w:rPr>
          <w:rFonts w:hint="eastAsia" w:ascii="宋体" w:hAnsi="宋体" w:cs="宋体"/>
          <w:b/>
          <w:color w:val="FF0000"/>
          <w:sz w:val="28"/>
          <w:szCs w:val="28"/>
        </w:rPr>
        <w:t>（5）产出：</w:t>
      </w:r>
      <w:r>
        <w:rPr>
          <w:rFonts w:hint="eastAsia" w:ascii="宋体" w:hAnsi="宋体" w:cs="宋体"/>
          <w:bCs/>
          <w:color w:val="000000" w:themeColor="text1"/>
          <w:sz w:val="28"/>
          <w:szCs w:val="28"/>
          <w14:textFill>
            <w14:solidFill>
              <w14:schemeClr w14:val="tx1"/>
            </w14:solidFill>
          </w14:textFill>
        </w:rPr>
        <w:t>产出优质前置摄影样张及后置外拍预计6*10组；摄影活动创意图预计30+，创意视频预计5+篇，预期浏览量预计20000+。</w:t>
      </w:r>
    </w:p>
    <w:p>
      <w:pPr>
        <w:rPr>
          <w:rFonts w:ascii="宋体" w:hAnsi="宋体" w:cs="宋体"/>
          <w:bCs/>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（6）作品要求</w:t>
      </w:r>
      <w:r>
        <w:rPr>
          <w:rFonts w:hint="eastAsia" w:ascii="宋体" w:hAnsi="宋体" w:cs="宋体"/>
          <w:bCs/>
          <w:color w:val="000000" w:themeColor="text1"/>
          <w:sz w:val="28"/>
          <w:szCs w:val="28"/>
          <w14:textFill>
            <w14:solidFill>
              <w14:schemeClr w14:val="tx1"/>
            </w14:solidFill>
          </w14:textFill>
        </w:rPr>
        <w:t>：</w:t>
      </w:r>
      <w:r>
        <w:rPr>
          <w:rStyle w:val="14"/>
          <w:rFonts w:hint="eastAsia" w:ascii="宋体" w:hAnsi="宋体" w:cs="宋体"/>
          <w:color w:val="000000"/>
          <w:sz w:val="28"/>
          <w:szCs w:val="28"/>
        </w:rPr>
        <w:t>由俱乐部提供手机设备拍摄，图片像素不作规定，须带有设备水印；作品要求真实记录，可适当使用软件对影调、色彩进行适当调整，</w:t>
      </w:r>
      <w:r>
        <w:rPr>
          <w:rFonts w:hint="eastAsia" w:ascii="宋体" w:hAnsi="宋体" w:cs="宋体"/>
          <w:bCs/>
          <w:color w:val="000000" w:themeColor="text1"/>
          <w:sz w:val="28"/>
          <w:szCs w:val="28"/>
          <w14:textFill>
            <w14:solidFill>
              <w14:schemeClr w14:val="tx1"/>
            </w14:solidFill>
          </w14:textFill>
        </w:rPr>
        <w:t>参与人应着亮色衣服；图片清晰；突出荣耀V20主要功能。</w:t>
      </w:r>
    </w:p>
    <w:p>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（二）人员分工：</w:t>
      </w:r>
    </w:p>
    <w:p>
      <w:pPr>
        <w:pStyle w:val="10"/>
        <w:ind w:firstLine="0"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（1）组织部:</w:t>
      </w:r>
      <w:r>
        <w:rPr>
          <w:rFonts w:hint="eastAsia" w:ascii="宋体" w:hAnsi="宋体" w:eastAsia="宋体" w:cs="宋体"/>
          <w:color w:val="000000" w:themeColor="text1"/>
          <w:sz w:val="28"/>
          <w:szCs w:val="28"/>
          <w14:textFill>
            <w14:solidFill>
              <w14:schemeClr w14:val="tx1"/>
            </w14:solidFill>
          </w14:textFill>
        </w:rPr>
        <w:t>活动策划，细则安排，流程指挥，人员调动；活动中根据实际情况临场调整；</w:t>
      </w:r>
    </w:p>
    <w:p>
      <w:pPr>
        <w:pStyle w:val="10"/>
        <w:ind w:firstLine="0"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（2）宣传部:</w:t>
      </w:r>
      <w:r>
        <w:rPr>
          <w:rFonts w:hint="eastAsia" w:ascii="宋体" w:hAnsi="宋体" w:eastAsia="宋体" w:cs="宋体"/>
          <w:color w:val="000000" w:themeColor="text1"/>
          <w:sz w:val="28"/>
          <w:szCs w:val="28"/>
          <w14:textFill>
            <w14:solidFill>
              <w14:schemeClr w14:val="tx1"/>
            </w14:solidFill>
          </w14:textFill>
        </w:rPr>
        <w:t>活动前期线上微博、微信、QQ公众号宣传；线上产出作品展示；发布高校圈圈活动反馈帖；</w:t>
      </w:r>
    </w:p>
    <w:p>
      <w:pPr>
        <w:pStyle w:val="10"/>
        <w:ind w:firstLine="0"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（3）办公室:</w:t>
      </w:r>
      <w:r>
        <w:rPr>
          <w:rFonts w:hint="eastAsia" w:ascii="宋体" w:hAnsi="宋体" w:eastAsia="宋体" w:cs="宋体"/>
          <w:color w:val="000000" w:themeColor="text1"/>
          <w:sz w:val="28"/>
          <w:szCs w:val="28"/>
          <w14:textFill>
            <w14:solidFill>
              <w14:schemeClr w14:val="tx1"/>
            </w14:solidFill>
          </w14:textFill>
        </w:rPr>
        <w:t>物资采购、清点及调动；联系场地；统计报名信息；现场签到签退；联系参与者及各社团；活动后相关资料整理。</w:t>
      </w:r>
    </w:p>
    <w:p>
      <w:pPr>
        <w:pStyle w:val="10"/>
        <w:ind w:firstLine="0" w:firstLineChars="0"/>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（三）可行性分析</w:t>
      </w:r>
      <w:r>
        <w:rPr>
          <w:rFonts w:hint="eastAsia" w:ascii="宋体" w:hAnsi="宋体" w:eastAsia="宋体" w:cs="宋体"/>
          <w:color w:val="000000" w:themeColor="text1"/>
          <w:sz w:val="32"/>
          <w:szCs w:val="32"/>
          <w14:textFill>
            <w14:solidFill>
              <w14:schemeClr w14:val="tx1"/>
            </w14:solidFill>
          </w14:textFill>
        </w:rPr>
        <w:t>：</w:t>
      </w:r>
    </w:p>
    <w:p>
      <w:pPr>
        <w:pStyle w:val="10"/>
        <w:numPr>
          <w:ilvl w:val="0"/>
          <w:numId w:val="3"/>
        </w:numPr>
        <w:ind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鉴于活动中俱乐部支持设备由俱乐部总部提供，数量待定，参与者拍摄进度由最终设备审批发放数量决定，活动时间适当调整。</w:t>
      </w:r>
    </w:p>
    <w:p>
      <w:pPr>
        <w:pStyle w:val="10"/>
        <w:numPr>
          <w:ilvl w:val="0"/>
          <w:numId w:val="3"/>
        </w:numPr>
        <w:ind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预期情况与现实有一定出入，活动费用使用情况根据资金审批最终结果实施调整。</w:t>
      </w:r>
    </w:p>
    <w:p>
      <w:pPr>
        <w:pStyle w:val="10"/>
        <w:numPr>
          <w:ilvl w:val="0"/>
          <w:numId w:val="3"/>
        </w:numPr>
        <w:ind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活动时间根据天气等原因决定，暂定3月22日，如有变动则相关宣传及活动落地时间及时变更。</w:t>
      </w:r>
    </w:p>
    <w:p>
      <w:pPr>
        <w:pStyle w:val="10"/>
        <w:numPr>
          <w:ilvl w:val="0"/>
          <w:numId w:val="3"/>
        </w:numPr>
        <w:ind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报名者可能有突发事宜无法参加第二部分，由办公室联系未选入优秀报名者进行参加</w:t>
      </w:r>
    </w:p>
    <w:p>
      <w:pPr>
        <w:pStyle w:val="10"/>
        <w:numPr>
          <w:ilvl w:val="0"/>
          <w:numId w:val="4"/>
        </w:numPr>
        <w:ind w:firstLine="0" w:firstLineChars="0"/>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物资预算：</w:t>
      </w:r>
    </w:p>
    <w:p>
      <w:pPr>
        <w:pStyle w:val="10"/>
        <w:ind w:firstLine="0" w:firstLineChars="0"/>
        <w:rPr>
          <w:rFonts w:ascii="宋体" w:hAnsi="宋体" w:eastAsia="宋体" w:cs="宋体"/>
          <w:color w:val="333333"/>
          <w:sz w:val="28"/>
          <w:szCs w:val="28"/>
        </w:rPr>
      </w:pPr>
      <w:r>
        <w:rPr>
          <w:rFonts w:hint="eastAsia" w:ascii="宋体" w:hAnsi="宋体" w:eastAsia="宋体" w:cs="宋体"/>
          <w:b/>
          <w:bCs/>
          <w:color w:val="333333"/>
          <w:sz w:val="32"/>
          <w:szCs w:val="32"/>
        </w:rPr>
        <w:t xml:space="preserve">     </w:t>
      </w:r>
      <w:r>
        <w:rPr>
          <w:rFonts w:hint="eastAsia" w:ascii="宋体" w:hAnsi="宋体" w:eastAsia="宋体" w:cs="宋体"/>
          <w:color w:val="333333"/>
          <w:sz w:val="28"/>
          <w:szCs w:val="28"/>
        </w:rPr>
        <w:t>荣耀V20体验机2-4部</w:t>
      </w:r>
    </w:p>
    <w:p>
      <w:pPr>
        <w:pStyle w:val="10"/>
        <w:ind w:firstLine="840" w:firstLineChars="300"/>
        <w:rPr>
          <w:rFonts w:ascii="宋体" w:hAnsi="宋体" w:eastAsia="宋体" w:cs="宋体"/>
          <w:color w:val="333333"/>
          <w:sz w:val="28"/>
          <w:szCs w:val="28"/>
        </w:rPr>
      </w:pPr>
      <w:r>
        <w:rPr>
          <w:rFonts w:hint="eastAsia" w:ascii="宋体" w:hAnsi="宋体" w:eastAsia="宋体" w:cs="宋体"/>
          <w:color w:val="333333"/>
          <w:sz w:val="28"/>
          <w:szCs w:val="28"/>
        </w:rPr>
        <w:t>其余费用预计2000元</w:t>
      </w:r>
    </w:p>
    <w:p>
      <w:pPr>
        <w:pStyle w:val="10"/>
        <w:ind w:firstLine="840" w:firstLineChars="300"/>
        <w:rPr>
          <w:rFonts w:ascii="宋体" w:hAnsi="宋体" w:eastAsia="宋体" w:cs="宋体"/>
          <w:color w:val="333333"/>
          <w:sz w:val="28"/>
          <w:szCs w:val="28"/>
        </w:rPr>
      </w:pPr>
    </w:p>
    <w:tbl>
      <w:tblPr>
        <w:tblStyle w:val="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4"/>
        <w:gridCol w:w="1485"/>
        <w:gridCol w:w="1500"/>
        <w:gridCol w:w="1530"/>
        <w:gridCol w:w="2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exact"/>
        </w:trPr>
        <w:tc>
          <w:tcPr>
            <w:tcW w:w="3104"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b/>
                <w:color w:val="FF0000"/>
                <w:sz w:val="28"/>
                <w:szCs w:val="28"/>
              </w:rPr>
            </w:pPr>
            <w:r>
              <w:rPr>
                <w:rFonts w:hint="eastAsia" w:ascii="宋体" w:hAnsi="宋体"/>
                <w:b/>
                <w:color w:val="FF0000"/>
                <w:sz w:val="28"/>
                <w:szCs w:val="28"/>
              </w:rPr>
              <w:t>物品</w:t>
            </w:r>
          </w:p>
        </w:tc>
        <w:tc>
          <w:tcPr>
            <w:tcW w:w="148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单价</w:t>
            </w:r>
          </w:p>
        </w:tc>
        <w:tc>
          <w:tcPr>
            <w:tcW w:w="150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数量</w:t>
            </w:r>
          </w:p>
        </w:tc>
        <w:tc>
          <w:tcPr>
            <w:tcW w:w="153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总价</w:t>
            </w:r>
          </w:p>
        </w:tc>
        <w:tc>
          <w:tcPr>
            <w:tcW w:w="2341"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104"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cs="宋体"/>
                <w:color w:val="000000"/>
                <w:sz w:val="28"/>
                <w:szCs w:val="28"/>
                <w:lang w:bidi="ar"/>
              </w:rPr>
            </w:pPr>
            <w:r>
              <w:rPr>
                <w:rFonts w:hint="eastAsia" w:ascii="宋体" w:hAnsi="宋体" w:cs="宋体"/>
                <w:color w:val="000000"/>
                <w:sz w:val="28"/>
                <w:szCs w:val="28"/>
                <w:lang w:bidi="ar"/>
              </w:rPr>
              <w:t>用餐费用</w:t>
            </w:r>
          </w:p>
        </w:tc>
        <w:tc>
          <w:tcPr>
            <w:tcW w:w="148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p>
        </w:tc>
        <w:tc>
          <w:tcPr>
            <w:tcW w:w="150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p>
        </w:tc>
        <w:tc>
          <w:tcPr>
            <w:tcW w:w="153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200</w:t>
            </w:r>
          </w:p>
        </w:tc>
        <w:tc>
          <w:tcPr>
            <w:tcW w:w="2341"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工作人员餐饮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104"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cs="宋体"/>
                <w:color w:val="000000"/>
                <w:sz w:val="28"/>
                <w:szCs w:val="28"/>
                <w:lang w:bidi="ar"/>
              </w:rPr>
            </w:pPr>
            <w:r>
              <w:rPr>
                <w:rFonts w:hint="eastAsia" w:ascii="宋体" w:hAnsi="宋体" w:cs="宋体"/>
                <w:color w:val="000000"/>
                <w:sz w:val="28"/>
                <w:szCs w:val="28"/>
                <w:lang w:bidi="ar"/>
              </w:rPr>
              <w:t>交通费用</w:t>
            </w:r>
          </w:p>
        </w:tc>
        <w:tc>
          <w:tcPr>
            <w:tcW w:w="148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p>
        </w:tc>
        <w:tc>
          <w:tcPr>
            <w:tcW w:w="150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p>
        </w:tc>
        <w:tc>
          <w:tcPr>
            <w:tcW w:w="153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200</w:t>
            </w:r>
          </w:p>
        </w:tc>
        <w:tc>
          <w:tcPr>
            <w:tcW w:w="2341"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往返活动场地所需费用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104"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cs="宋体"/>
                <w:color w:val="000000"/>
                <w:sz w:val="28"/>
                <w:szCs w:val="28"/>
                <w:lang w:bidi="ar"/>
              </w:rPr>
            </w:pPr>
            <w:r>
              <w:rPr>
                <w:rFonts w:hint="eastAsia" w:ascii="宋体" w:hAnsi="宋体" w:cs="宋体"/>
                <w:color w:val="000000"/>
                <w:sz w:val="28"/>
                <w:szCs w:val="28"/>
                <w:lang w:bidi="ar"/>
              </w:rPr>
              <w:t>轰趴馆</w:t>
            </w:r>
          </w:p>
        </w:tc>
        <w:tc>
          <w:tcPr>
            <w:tcW w:w="148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p>
        </w:tc>
        <w:tc>
          <w:tcPr>
            <w:tcW w:w="150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p>
        </w:tc>
        <w:tc>
          <w:tcPr>
            <w:tcW w:w="153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1600</w:t>
            </w:r>
          </w:p>
        </w:tc>
        <w:tc>
          <w:tcPr>
            <w:tcW w:w="2341"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场地费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960"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FF0000"/>
                <w:sz w:val="28"/>
                <w:szCs w:val="28"/>
              </w:rPr>
              <w:t>共计：2000</w:t>
            </w:r>
          </w:p>
        </w:tc>
      </w:tr>
    </w:tbl>
    <w:p>
      <w:pPr>
        <w:pStyle w:val="10"/>
        <w:ind w:firstLine="0" w:firstLineChars="0"/>
        <w:rPr>
          <w:rFonts w:ascii="宋体" w:hAnsi="宋体" w:eastAsia="宋体" w:cs="宋体"/>
          <w:color w:val="333333"/>
          <w:sz w:val="28"/>
          <w:szCs w:val="28"/>
        </w:rPr>
      </w:pPr>
      <w:bookmarkStart w:id="0" w:name="_GoBack"/>
      <w:bookmarkEnd w:id="0"/>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TFangsong">
    <w:altName w:val="宋体"/>
    <w:panose1 w:val="00000000000000000000"/>
    <w:charset w:val="86"/>
    <w:family w:val="auto"/>
    <w:pitch w:val="default"/>
    <w:sig w:usb0="00000000" w:usb1="00000000" w:usb2="00000010" w:usb3="00000000" w:csb0="0004009F" w:csb1="00000000"/>
  </w:font>
  <w:font w:name="Guli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drawing>
        <wp:anchor distT="0" distB="0" distL="0" distR="0" simplePos="0" relativeHeight="251661312" behindDoc="1" locked="0" layoutInCell="1" allowOverlap="1">
          <wp:simplePos x="0" y="0"/>
          <wp:positionH relativeFrom="page">
            <wp:align>left</wp:align>
          </wp:positionH>
          <wp:positionV relativeFrom="paragraph">
            <wp:posOffset>158750</wp:posOffset>
          </wp:positionV>
          <wp:extent cx="7543165" cy="598170"/>
          <wp:effectExtent l="0" t="0" r="635" b="0"/>
          <wp:wrapTight wrapText="bothSides">
            <wp:wrapPolygon>
              <wp:start x="0" y="0"/>
              <wp:lineTo x="0" y="20637"/>
              <wp:lineTo x="21547" y="20637"/>
              <wp:lineTo x="21547" y="0"/>
              <wp:lineTo x="0" y="0"/>
            </wp:wrapPolygon>
          </wp:wrapTight>
          <wp:docPr id="6" name="图片 35" descr="图片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5" descr="图片333"/>
                  <pic:cNvPicPr>
                    <a:picLocks noChangeAspect="1"/>
                  </pic:cNvPicPr>
                </pic:nvPicPr>
                <pic:blipFill>
                  <a:blip r:embed="rId1">
                    <a:lum/>
                  </a:blip>
                  <a:stretch>
                    <a:fillRect/>
                  </a:stretch>
                </pic:blipFill>
                <pic:spPr>
                  <a:xfrm>
                    <a:off x="0" y="0"/>
                    <a:ext cx="7543165" cy="598170"/>
                  </a:xfrm>
                  <a:prstGeom prst="rect">
                    <a:avLst/>
                  </a:prstGeom>
                  <a:noFill/>
                  <a:ln w="9525">
                    <a:noFill/>
                  </a:ln>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left"/>
    </w:pPr>
    <w:r>
      <w:rPr>
        <w:rFonts w:hint="eastAsia"/>
        <w:sz w:val="22"/>
        <w:szCs w:val="22"/>
      </w:rPr>
      <w:drawing>
        <wp:anchor distT="0" distB="0" distL="0" distR="0" simplePos="0" relativeHeight="251659264" behindDoc="1" locked="0" layoutInCell="1" allowOverlap="1">
          <wp:simplePos x="0" y="0"/>
          <wp:positionH relativeFrom="page">
            <wp:posOffset>-40640</wp:posOffset>
          </wp:positionH>
          <wp:positionV relativeFrom="paragraph">
            <wp:posOffset>-539750</wp:posOffset>
          </wp:positionV>
          <wp:extent cx="7543165" cy="1016000"/>
          <wp:effectExtent l="0" t="0" r="635" b="0"/>
          <wp:wrapTight wrapText="bothSides">
            <wp:wrapPolygon>
              <wp:start x="0" y="0"/>
              <wp:lineTo x="0" y="21060"/>
              <wp:lineTo x="21547" y="21060"/>
              <wp:lineTo x="21547" y="0"/>
              <wp:lineTo x="0" y="0"/>
            </wp:wrapPolygon>
          </wp:wrapTight>
          <wp:docPr id="5" name="图片 29"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9" descr="图片2"/>
                  <pic:cNvPicPr>
                    <a:picLocks noChangeAspect="1"/>
                  </pic:cNvPicPr>
                </pic:nvPicPr>
                <pic:blipFill>
                  <a:blip r:embed="rId1">
                    <a:lum/>
                  </a:blip>
                  <a:stretch>
                    <a:fillRect/>
                  </a:stretch>
                </pic:blipFill>
                <pic:spPr>
                  <a:xfrm>
                    <a:off x="0" y="0"/>
                    <a:ext cx="7543165" cy="101600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87D4A1"/>
    <w:multiLevelType w:val="singleLevel"/>
    <w:tmpl w:val="8C87D4A1"/>
    <w:lvl w:ilvl="0" w:tentative="0">
      <w:start w:val="1"/>
      <w:numFmt w:val="decimalEnclosedCircleChinese"/>
      <w:suff w:val="nothing"/>
      <w:lvlText w:val="%1　"/>
      <w:lvlJc w:val="left"/>
      <w:pPr>
        <w:ind w:left="0" w:firstLine="400"/>
      </w:pPr>
      <w:rPr>
        <w:rFonts w:hint="eastAsia"/>
        <w:lang w:val="en-US"/>
      </w:rPr>
    </w:lvl>
  </w:abstractNum>
  <w:abstractNum w:abstractNumId="1">
    <w:nsid w:val="9D926C5E"/>
    <w:multiLevelType w:val="singleLevel"/>
    <w:tmpl w:val="9D926C5E"/>
    <w:lvl w:ilvl="0" w:tentative="0">
      <w:start w:val="1"/>
      <w:numFmt w:val="chineseCounting"/>
      <w:suff w:val="nothing"/>
      <w:lvlText w:val="（%1）"/>
      <w:lvlJc w:val="left"/>
      <w:pPr>
        <w:ind w:left="-420" w:firstLine="420"/>
      </w:pPr>
      <w:rPr>
        <w:rFonts w:hint="eastAsia"/>
        <w:lang w:val="en-US"/>
      </w:rPr>
    </w:lvl>
  </w:abstractNum>
  <w:abstractNum w:abstractNumId="2">
    <w:nsid w:val="C9877A53"/>
    <w:multiLevelType w:val="singleLevel"/>
    <w:tmpl w:val="C9877A53"/>
    <w:lvl w:ilvl="0" w:tentative="0">
      <w:start w:val="1"/>
      <w:numFmt w:val="decimal"/>
      <w:lvlText w:val="(%1)"/>
      <w:lvlJc w:val="left"/>
      <w:pPr>
        <w:ind w:left="425" w:hanging="425"/>
      </w:pPr>
      <w:rPr>
        <w:rFonts w:hint="default"/>
      </w:rPr>
    </w:lvl>
  </w:abstractNum>
  <w:abstractNum w:abstractNumId="3">
    <w:nsid w:val="1476F44E"/>
    <w:multiLevelType w:val="singleLevel"/>
    <w:tmpl w:val="1476F44E"/>
    <w:lvl w:ilvl="0" w:tentative="0">
      <w:start w:val="4"/>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C22"/>
    <w:rsid w:val="001133A5"/>
    <w:rsid w:val="00117C22"/>
    <w:rsid w:val="00121240"/>
    <w:rsid w:val="00135C5A"/>
    <w:rsid w:val="00222640"/>
    <w:rsid w:val="00252FE8"/>
    <w:rsid w:val="00284D95"/>
    <w:rsid w:val="00300177"/>
    <w:rsid w:val="003D0602"/>
    <w:rsid w:val="004627B1"/>
    <w:rsid w:val="00530A35"/>
    <w:rsid w:val="005464E9"/>
    <w:rsid w:val="005930BB"/>
    <w:rsid w:val="005A19B3"/>
    <w:rsid w:val="005D2D9E"/>
    <w:rsid w:val="005D5CBC"/>
    <w:rsid w:val="005F0638"/>
    <w:rsid w:val="006513C2"/>
    <w:rsid w:val="00687503"/>
    <w:rsid w:val="007446D8"/>
    <w:rsid w:val="00920A3A"/>
    <w:rsid w:val="00933732"/>
    <w:rsid w:val="00971CCD"/>
    <w:rsid w:val="009A283C"/>
    <w:rsid w:val="009D1D46"/>
    <w:rsid w:val="009F5B44"/>
    <w:rsid w:val="00A121CF"/>
    <w:rsid w:val="00A933CE"/>
    <w:rsid w:val="00AC686D"/>
    <w:rsid w:val="00AC7174"/>
    <w:rsid w:val="00AD1880"/>
    <w:rsid w:val="00B37D04"/>
    <w:rsid w:val="00B71BFF"/>
    <w:rsid w:val="00BA209C"/>
    <w:rsid w:val="00C020B5"/>
    <w:rsid w:val="00C24587"/>
    <w:rsid w:val="00CF4BF9"/>
    <w:rsid w:val="00DB446A"/>
    <w:rsid w:val="00E55871"/>
    <w:rsid w:val="00E9509C"/>
    <w:rsid w:val="00F275BA"/>
    <w:rsid w:val="00FB0835"/>
    <w:rsid w:val="036F1CD6"/>
    <w:rsid w:val="089D127C"/>
    <w:rsid w:val="0ADF653D"/>
    <w:rsid w:val="2B5C7C5D"/>
    <w:rsid w:val="30FA1876"/>
    <w:rsid w:val="36E022B8"/>
    <w:rsid w:val="3E526AE0"/>
    <w:rsid w:val="414B00D0"/>
    <w:rsid w:val="43A16C90"/>
    <w:rsid w:val="45134DD2"/>
    <w:rsid w:val="46076FA0"/>
    <w:rsid w:val="651E6274"/>
    <w:rsid w:val="763F0752"/>
    <w:rsid w:val="79E47ADC"/>
    <w:rsid w:val="7F4822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宋体" w:cs="Times New Roman"/>
      <w:sz w:val="22"/>
      <w:szCs w:val="22"/>
      <w:lang w:val="en-US" w:eastAsia="zh-CN" w:bidi="ar-SA"/>
    </w:rPr>
  </w:style>
  <w:style w:type="paragraph" w:styleId="2">
    <w:name w:val="heading 1"/>
    <w:basedOn w:val="1"/>
    <w:next w:val="1"/>
    <w:qFormat/>
    <w:uiPriority w:val="9"/>
    <w:pPr>
      <w:spacing w:beforeAutospacing="1" w:afterAutospacing="1"/>
      <w:outlineLvl w:val="0"/>
    </w:pPr>
    <w:rPr>
      <w:rFonts w:hint="eastAsia" w:ascii="宋体" w:hAnsi="宋体"/>
      <w:b/>
      <w:kern w:val="44"/>
      <w:sz w:val="48"/>
      <w:szCs w:val="48"/>
    </w:rPr>
  </w:style>
  <w:style w:type="character" w:default="1" w:styleId="5">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3">
    <w:name w:val="footer"/>
    <w:basedOn w:val="1"/>
    <w:link w:val="12"/>
    <w:unhideWhenUsed/>
    <w:qFormat/>
    <w:uiPriority w:val="99"/>
    <w:pPr>
      <w:tabs>
        <w:tab w:val="center" w:pos="4153"/>
        <w:tab w:val="right" w:pos="8306"/>
      </w:tabs>
      <w:snapToGrid w:val="0"/>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uiPriority w:val="99"/>
    <w:rPr>
      <w:color w:val="0563C1" w:themeColor="hyperlink"/>
      <w:u w:val="single"/>
      <w14:textFill>
        <w14:solidFill>
          <w14:schemeClr w14:val="hlink"/>
        </w14:solidFill>
      </w14:textFill>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9">
    <w:name w:val="List Paragraph"/>
    <w:basedOn w:val="1"/>
    <w:qFormat/>
    <w:uiPriority w:val="34"/>
    <w:pPr>
      <w:ind w:firstLine="420" w:firstLineChars="200"/>
    </w:pPr>
  </w:style>
  <w:style w:type="paragraph" w:customStyle="1" w:styleId="10">
    <w:name w:val="列表段落1"/>
    <w:basedOn w:val="1"/>
    <w:qFormat/>
    <w:uiPriority w:val="34"/>
    <w:pPr>
      <w:ind w:firstLine="420" w:firstLineChars="200"/>
    </w:pPr>
    <w:rPr>
      <w:rFonts w:ascii="等线" w:hAnsi="等线" w:eastAsia="等线"/>
      <w:szCs w:val="24"/>
    </w:rPr>
  </w:style>
  <w:style w:type="character" w:customStyle="1" w:styleId="11">
    <w:name w:val="页眉 字符"/>
    <w:basedOn w:val="5"/>
    <w:link w:val="4"/>
    <w:qFormat/>
    <w:uiPriority w:val="99"/>
    <w:rPr>
      <w:rFonts w:ascii="Calibri" w:hAnsi="Calibri" w:eastAsia="宋体" w:cs="Times New Roman"/>
      <w:kern w:val="0"/>
      <w:sz w:val="18"/>
      <w:szCs w:val="18"/>
    </w:rPr>
  </w:style>
  <w:style w:type="character" w:customStyle="1" w:styleId="12">
    <w:name w:val="页脚 字符"/>
    <w:basedOn w:val="5"/>
    <w:link w:val="3"/>
    <w:qFormat/>
    <w:uiPriority w:val="99"/>
    <w:rPr>
      <w:rFonts w:ascii="Calibri" w:hAnsi="Calibri" w:eastAsia="宋体" w:cs="Times New Roman"/>
      <w:kern w:val="0"/>
      <w:sz w:val="18"/>
      <w:szCs w:val="18"/>
    </w:rPr>
  </w:style>
  <w:style w:type="character" w:customStyle="1" w:styleId="13">
    <w:name w:val="bold:true"/>
    <w:basedOn w:val="5"/>
    <w:uiPriority w:val="0"/>
  </w:style>
  <w:style w:type="character" w:customStyle="1" w:styleId="14">
    <w:name w:val="color:#000000"/>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1EEBF4-5437-41DF-9CAC-39CFA03D5AFD}">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Pages>
  <Words>388</Words>
  <Characters>2214</Characters>
  <Lines>18</Lines>
  <Paragraphs>5</Paragraphs>
  <TotalTime>22</TotalTime>
  <ScaleCrop>false</ScaleCrop>
  <LinksUpToDate>false</LinksUpToDate>
  <CharactersWithSpaces>2597</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2019-03-02T07:42:00Z</dcterms:created>
  <dc:creator>魁 孙</dc:creator>
  <cp:lastModifiedBy>反正戏中皆虚情</cp:lastModifiedBy>
  <dcterms:modified xsi:type="dcterms:W3CDTF">2019-03-03T07:40:57Z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